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EC" w:rsidRDefault="00874236" w:rsidP="008C1228">
      <w:pPr>
        <w:jc w:val="center"/>
        <w:rPr>
          <w:rFonts w:ascii="Arial" w:hAnsi="Arial" w:cs="Arial"/>
          <w:b/>
          <w:lang w:val="en-US"/>
        </w:rPr>
      </w:pPr>
      <w:r w:rsidRPr="00107628">
        <w:rPr>
          <w:rFonts w:ascii="Arial" w:hAnsi="Arial" w:cs="Arial"/>
          <w:b/>
          <w:lang w:val="en-US"/>
        </w:rPr>
        <w:t xml:space="preserve">Comparison of </w:t>
      </w:r>
      <w:r w:rsidR="00BE01C5" w:rsidRPr="00107628">
        <w:rPr>
          <w:rFonts w:ascii="Arial" w:hAnsi="Arial" w:cs="Arial"/>
          <w:b/>
          <w:lang w:val="en-US"/>
        </w:rPr>
        <w:t>S</w:t>
      </w:r>
      <w:r w:rsidRPr="00107628">
        <w:rPr>
          <w:rFonts w:ascii="Arial" w:hAnsi="Arial" w:cs="Arial"/>
          <w:b/>
          <w:lang w:val="en-US"/>
        </w:rPr>
        <w:t xml:space="preserve">emiautomatic </w:t>
      </w:r>
      <w:r w:rsidR="00BE01C5" w:rsidRPr="00107628">
        <w:rPr>
          <w:rFonts w:ascii="Arial" w:hAnsi="Arial" w:cs="Arial"/>
          <w:b/>
          <w:lang w:val="en-US"/>
        </w:rPr>
        <w:t>T</w:t>
      </w:r>
      <w:r w:rsidRPr="00107628">
        <w:rPr>
          <w:rFonts w:ascii="Arial" w:hAnsi="Arial" w:cs="Arial"/>
          <w:b/>
          <w:lang w:val="en-US"/>
        </w:rPr>
        <w:t xml:space="preserve">eat </w:t>
      </w:r>
      <w:r w:rsidR="00BE01C5" w:rsidRPr="00107628">
        <w:rPr>
          <w:rFonts w:ascii="Arial" w:hAnsi="Arial" w:cs="Arial"/>
          <w:b/>
          <w:lang w:val="en-US"/>
        </w:rPr>
        <w:t>S</w:t>
      </w:r>
      <w:r w:rsidRPr="00107628">
        <w:rPr>
          <w:rFonts w:ascii="Arial" w:hAnsi="Arial" w:cs="Arial"/>
          <w:b/>
          <w:lang w:val="en-US"/>
        </w:rPr>
        <w:t xml:space="preserve">crubber vs. </w:t>
      </w:r>
      <w:proofErr w:type="spellStart"/>
      <w:r w:rsidR="00BE01C5" w:rsidRPr="00107628">
        <w:rPr>
          <w:rFonts w:ascii="Arial" w:hAnsi="Arial" w:cs="Arial"/>
          <w:b/>
          <w:lang w:val="en-US"/>
        </w:rPr>
        <w:t>P</w:t>
      </w:r>
      <w:r w:rsidRPr="00107628">
        <w:rPr>
          <w:rFonts w:ascii="Arial" w:hAnsi="Arial" w:cs="Arial"/>
          <w:b/>
          <w:lang w:val="en-US"/>
        </w:rPr>
        <w:t>redipping</w:t>
      </w:r>
      <w:proofErr w:type="spellEnd"/>
      <w:r w:rsidRPr="00107628">
        <w:rPr>
          <w:rFonts w:ascii="Arial" w:hAnsi="Arial" w:cs="Arial"/>
          <w:b/>
          <w:lang w:val="en-US"/>
        </w:rPr>
        <w:t xml:space="preserve"> on </w:t>
      </w:r>
      <w:r w:rsidR="00BE01C5" w:rsidRPr="00107628">
        <w:rPr>
          <w:rFonts w:ascii="Arial" w:hAnsi="Arial" w:cs="Arial"/>
          <w:b/>
          <w:lang w:val="en-US"/>
        </w:rPr>
        <w:t>R</w:t>
      </w:r>
      <w:r w:rsidRPr="00107628">
        <w:rPr>
          <w:rFonts w:ascii="Arial" w:hAnsi="Arial" w:cs="Arial"/>
          <w:b/>
          <w:lang w:val="en-US"/>
        </w:rPr>
        <w:t xml:space="preserve">eduction of </w:t>
      </w:r>
      <w:r w:rsidR="00BE01C5" w:rsidRPr="00107628">
        <w:rPr>
          <w:rFonts w:ascii="Arial" w:hAnsi="Arial" w:cs="Arial"/>
          <w:b/>
          <w:lang w:val="en-US"/>
        </w:rPr>
        <w:t>B</w:t>
      </w:r>
      <w:r w:rsidRPr="00107628">
        <w:rPr>
          <w:rFonts w:ascii="Arial" w:hAnsi="Arial" w:cs="Arial"/>
          <w:b/>
          <w:lang w:val="en-US"/>
        </w:rPr>
        <w:t xml:space="preserve">utyric </w:t>
      </w:r>
      <w:r w:rsidR="00BE01C5" w:rsidRPr="00107628">
        <w:rPr>
          <w:rFonts w:ascii="Arial" w:hAnsi="Arial" w:cs="Arial"/>
          <w:b/>
          <w:lang w:val="en-US"/>
        </w:rPr>
        <w:t>A</w:t>
      </w:r>
      <w:r w:rsidRPr="00107628">
        <w:rPr>
          <w:rFonts w:ascii="Arial" w:hAnsi="Arial" w:cs="Arial"/>
          <w:b/>
          <w:lang w:val="en-US"/>
        </w:rPr>
        <w:t xml:space="preserve">naerobes </w:t>
      </w:r>
      <w:r w:rsidR="00BE01C5" w:rsidRPr="00107628">
        <w:rPr>
          <w:rFonts w:ascii="Arial" w:hAnsi="Arial" w:cs="Arial"/>
          <w:b/>
          <w:lang w:val="en-US"/>
        </w:rPr>
        <w:t>C</w:t>
      </w:r>
      <w:r w:rsidRPr="00107628">
        <w:rPr>
          <w:rFonts w:ascii="Arial" w:hAnsi="Arial" w:cs="Arial"/>
          <w:b/>
          <w:lang w:val="en-US"/>
        </w:rPr>
        <w:t>ount</w:t>
      </w:r>
    </w:p>
    <w:p w:rsidR="00C21B4B" w:rsidRPr="00224CF5" w:rsidRDefault="00107628" w:rsidP="008C1228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224CF5">
        <w:rPr>
          <w:rFonts w:ascii="Arial" w:hAnsi="Arial" w:cs="Arial"/>
          <w:sz w:val="20"/>
          <w:szCs w:val="20"/>
          <w:u w:val="single"/>
        </w:rPr>
        <w:t>E</w:t>
      </w:r>
      <w:r w:rsidR="00AB7628" w:rsidRPr="00224CF5">
        <w:rPr>
          <w:rFonts w:ascii="Arial" w:hAnsi="Arial" w:cs="Arial"/>
          <w:sz w:val="20"/>
          <w:szCs w:val="20"/>
          <w:u w:val="single"/>
        </w:rPr>
        <w:t>ial</w:t>
      </w:r>
      <w:r w:rsidRPr="00224CF5">
        <w:rPr>
          <w:rFonts w:ascii="Arial" w:hAnsi="Arial" w:cs="Arial"/>
          <w:sz w:val="20"/>
          <w:szCs w:val="20"/>
          <w:u w:val="single"/>
        </w:rPr>
        <w:t xml:space="preserve"> Izak</w:t>
      </w:r>
      <w:r w:rsidRPr="00224CF5">
        <w:rPr>
          <w:rFonts w:ascii="Arial" w:hAnsi="Arial" w:cs="Arial"/>
          <w:sz w:val="20"/>
          <w:szCs w:val="20"/>
          <w:u w:val="single"/>
          <w:vertAlign w:val="superscript"/>
        </w:rPr>
        <w:t>1</w:t>
      </w:r>
      <w:r w:rsidRPr="00224CF5">
        <w:rPr>
          <w:rFonts w:ascii="Arial" w:hAnsi="Arial" w:cs="Arial"/>
          <w:sz w:val="20"/>
          <w:szCs w:val="20"/>
        </w:rPr>
        <w:t>,</w:t>
      </w:r>
      <w:r w:rsidR="00AB7628" w:rsidRPr="00224CF5">
        <w:rPr>
          <w:rFonts w:ascii="Arial" w:hAnsi="Arial" w:cs="Arial"/>
          <w:sz w:val="20"/>
          <w:szCs w:val="20"/>
        </w:rPr>
        <w:t xml:space="preserve"> Alfredo Farioli</w:t>
      </w:r>
      <w:r w:rsidR="001A137D" w:rsidRPr="00224CF5">
        <w:rPr>
          <w:rFonts w:ascii="Arial" w:hAnsi="Arial" w:cs="Arial"/>
          <w:sz w:val="20"/>
          <w:szCs w:val="20"/>
          <w:vertAlign w:val="superscript"/>
        </w:rPr>
        <w:t>2</w:t>
      </w:r>
      <w:r w:rsidR="00C21B4B" w:rsidRPr="00224CF5">
        <w:rPr>
          <w:rFonts w:ascii="Arial" w:hAnsi="Arial" w:cs="Arial"/>
          <w:sz w:val="20"/>
          <w:szCs w:val="20"/>
        </w:rPr>
        <w:t>,</w:t>
      </w:r>
      <w:r w:rsidR="00AB7628" w:rsidRPr="00224CF5">
        <w:rPr>
          <w:rFonts w:ascii="Arial" w:hAnsi="Arial" w:cs="Arial"/>
          <w:sz w:val="20"/>
          <w:szCs w:val="20"/>
        </w:rPr>
        <w:t xml:space="preserve"> Javier Alesso</w:t>
      </w:r>
      <w:r w:rsidR="001A137D" w:rsidRPr="00224CF5">
        <w:rPr>
          <w:rFonts w:ascii="Arial" w:hAnsi="Arial" w:cs="Arial"/>
          <w:sz w:val="20"/>
          <w:szCs w:val="20"/>
          <w:vertAlign w:val="superscript"/>
        </w:rPr>
        <w:t>2</w:t>
      </w:r>
    </w:p>
    <w:p w:rsidR="00107628" w:rsidRPr="00224CF5" w:rsidRDefault="00C21B4B" w:rsidP="008C1228">
      <w:pPr>
        <w:jc w:val="center"/>
        <w:rPr>
          <w:rFonts w:ascii="Arial" w:hAnsi="Arial" w:cs="Arial"/>
          <w:sz w:val="20"/>
          <w:szCs w:val="20"/>
          <w:u w:val="single"/>
          <w:lang w:val="en-US"/>
        </w:rPr>
      </w:pPr>
      <w:r w:rsidRPr="00224CF5">
        <w:rPr>
          <w:rFonts w:ascii="Arial" w:hAnsi="Arial" w:cs="Arial"/>
          <w:sz w:val="20"/>
          <w:szCs w:val="20"/>
          <w:vertAlign w:val="superscript"/>
          <w:lang w:val="en-US"/>
        </w:rPr>
        <w:t>1</w:t>
      </w:r>
      <w:r w:rsidRPr="00224CF5">
        <w:rPr>
          <w:rFonts w:ascii="Arial" w:hAnsi="Arial" w:cs="Arial"/>
          <w:sz w:val="20"/>
          <w:szCs w:val="20"/>
          <w:lang w:val="en-US"/>
        </w:rPr>
        <w:t xml:space="preserve">Milk Quality Assurance Service, Argentina, </w:t>
      </w:r>
      <w:r w:rsidRPr="00224CF5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Pr="00224CF5">
        <w:rPr>
          <w:rFonts w:ascii="Arial" w:hAnsi="Arial" w:cs="Arial"/>
          <w:sz w:val="20"/>
          <w:szCs w:val="20"/>
          <w:lang w:val="en-US"/>
        </w:rPr>
        <w:t>Agroveterinary Esperanza</w:t>
      </w:r>
      <w:r w:rsidR="00224CF5" w:rsidRPr="00224CF5">
        <w:rPr>
          <w:rFonts w:ascii="Arial" w:hAnsi="Arial" w:cs="Arial"/>
          <w:sz w:val="20"/>
          <w:szCs w:val="20"/>
          <w:lang w:val="en-US"/>
        </w:rPr>
        <w:t>, Argentina</w:t>
      </w:r>
      <w:r w:rsidRPr="00224CF5">
        <w:rPr>
          <w:rFonts w:ascii="Arial" w:hAnsi="Arial" w:cs="Arial"/>
          <w:sz w:val="20"/>
          <w:szCs w:val="20"/>
          <w:lang w:val="en-US"/>
        </w:rPr>
        <w:t xml:space="preserve"> </w:t>
      </w:r>
      <w:r w:rsidR="00107628" w:rsidRPr="00224CF5">
        <w:rPr>
          <w:rFonts w:ascii="Arial" w:hAnsi="Arial" w:cs="Arial"/>
          <w:sz w:val="20"/>
          <w:szCs w:val="20"/>
          <w:lang w:val="en-US"/>
        </w:rPr>
        <w:t xml:space="preserve">   </w:t>
      </w:r>
      <w:r w:rsidR="00107628" w:rsidRPr="00224CF5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</w:p>
    <w:p w:rsidR="00C26A29" w:rsidRPr="00E2286E" w:rsidRDefault="00560FCF" w:rsidP="00E2286E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E2286E">
        <w:rPr>
          <w:rFonts w:ascii="Arial" w:hAnsi="Arial" w:cs="Arial"/>
          <w:b/>
          <w:sz w:val="20"/>
          <w:szCs w:val="20"/>
          <w:lang w:val="en-US"/>
        </w:rPr>
        <w:t>Introduction</w:t>
      </w:r>
    </w:p>
    <w:p w:rsidR="00191803" w:rsidRPr="00E2286E" w:rsidRDefault="00560FCF" w:rsidP="00E2286E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2286E">
        <w:rPr>
          <w:rFonts w:ascii="Arial" w:hAnsi="Arial" w:cs="Arial"/>
          <w:sz w:val="20"/>
          <w:szCs w:val="20"/>
          <w:lang w:val="en-US"/>
        </w:rPr>
        <w:t>Anaerobic spore-forming bacteria</w:t>
      </w:r>
      <w:r w:rsidR="00474A6B" w:rsidRPr="00E2286E">
        <w:rPr>
          <w:rFonts w:ascii="Arial" w:hAnsi="Arial" w:cs="Arial"/>
          <w:sz w:val="20"/>
          <w:szCs w:val="20"/>
          <w:lang w:val="en-US"/>
        </w:rPr>
        <w:t xml:space="preserve"> (ASFB)</w:t>
      </w:r>
      <w:r w:rsidRPr="00E2286E">
        <w:rPr>
          <w:rFonts w:ascii="Arial" w:hAnsi="Arial" w:cs="Arial"/>
          <w:sz w:val="20"/>
          <w:szCs w:val="20"/>
          <w:lang w:val="en-US"/>
        </w:rPr>
        <w:t xml:space="preserve"> are important spoilage organisms in a variety of dairy foods. Indeed, the anaerobic interior in semi-hard and hard cheeses provides a favorable environment for some Clostridium species that </w:t>
      </w:r>
      <w:proofErr w:type="spellStart"/>
      <w:r w:rsidRPr="00E2286E">
        <w:rPr>
          <w:rFonts w:ascii="Arial" w:hAnsi="Arial" w:cs="Arial"/>
          <w:sz w:val="20"/>
          <w:szCs w:val="20"/>
          <w:lang w:val="en-US"/>
        </w:rPr>
        <w:t>metabolise</w:t>
      </w:r>
      <w:proofErr w:type="spellEnd"/>
      <w:r w:rsidRPr="00E2286E">
        <w:rPr>
          <w:rFonts w:ascii="Arial" w:hAnsi="Arial" w:cs="Arial"/>
          <w:sz w:val="20"/>
          <w:szCs w:val="20"/>
          <w:lang w:val="en-US"/>
        </w:rPr>
        <w:t xml:space="preserve"> lactate into hydrogen gas, resulting in late blowing</w:t>
      </w:r>
      <w:r w:rsidRPr="00E2286E">
        <w:rPr>
          <w:rFonts w:ascii="Arial" w:eastAsia="AdvTT5843c571+20" w:hAnsi="Arial" w:cs="Arial"/>
          <w:sz w:val="20"/>
          <w:szCs w:val="20"/>
          <w:lang w:val="en-US"/>
        </w:rPr>
        <w:t xml:space="preserve"> </w:t>
      </w:r>
      <w:r w:rsidRPr="00E2286E">
        <w:rPr>
          <w:rFonts w:ascii="Arial" w:hAnsi="Arial" w:cs="Arial"/>
          <w:sz w:val="20"/>
          <w:szCs w:val="20"/>
          <w:lang w:val="en-US"/>
        </w:rPr>
        <w:t xml:space="preserve">defects. Butyric anaerobe contamination of milk causes alterations in </w:t>
      </w:r>
      <w:proofErr w:type="spellStart"/>
      <w:r w:rsidRPr="00E2286E">
        <w:rPr>
          <w:rFonts w:ascii="Arial" w:hAnsi="Arial" w:cs="Arial"/>
          <w:sz w:val="20"/>
          <w:szCs w:val="20"/>
          <w:lang w:val="en-US"/>
        </w:rPr>
        <w:t>Grana</w:t>
      </w:r>
      <w:proofErr w:type="spellEnd"/>
      <w:r w:rsidR="00C26A29" w:rsidRPr="00E228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26A29" w:rsidRPr="00E2286E">
        <w:rPr>
          <w:rFonts w:ascii="Arial" w:hAnsi="Arial" w:cs="Arial"/>
          <w:sz w:val="20"/>
          <w:szCs w:val="20"/>
          <w:lang w:val="en-US"/>
        </w:rPr>
        <w:t>Padano</w:t>
      </w:r>
      <w:proofErr w:type="spellEnd"/>
      <w:r w:rsidRPr="00E2286E">
        <w:rPr>
          <w:rFonts w:ascii="Arial" w:hAnsi="Arial" w:cs="Arial"/>
          <w:sz w:val="20"/>
          <w:szCs w:val="20"/>
          <w:lang w:val="en-US"/>
        </w:rPr>
        <w:t>,</w:t>
      </w:r>
      <w:r w:rsidR="00C26A29" w:rsidRPr="00E2286E">
        <w:rPr>
          <w:rFonts w:ascii="Arial" w:hAnsi="Arial" w:cs="Arial"/>
          <w:sz w:val="20"/>
          <w:szCs w:val="20"/>
          <w:lang w:val="en-US"/>
        </w:rPr>
        <w:t xml:space="preserve"> Edam.</w:t>
      </w:r>
      <w:r w:rsidRPr="00E228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E2286E">
        <w:rPr>
          <w:rFonts w:ascii="Arial" w:hAnsi="Arial" w:cs="Arial"/>
          <w:sz w:val="20"/>
          <w:szCs w:val="20"/>
          <w:lang w:val="en-US"/>
        </w:rPr>
        <w:t>Gouda</w:t>
      </w:r>
      <w:r w:rsidR="00C26A29" w:rsidRPr="00E2286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C26A29" w:rsidRPr="00E2286E">
        <w:rPr>
          <w:rFonts w:ascii="Arial" w:hAnsi="Arial" w:cs="Arial"/>
          <w:sz w:val="20"/>
          <w:szCs w:val="20"/>
          <w:lang w:val="en-US"/>
        </w:rPr>
        <w:t>Parmigiano</w:t>
      </w:r>
      <w:proofErr w:type="spellEnd"/>
      <w:r w:rsidR="00C26A29" w:rsidRPr="00E2286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C26A29" w:rsidRPr="00E2286E">
        <w:rPr>
          <w:rFonts w:ascii="Arial" w:hAnsi="Arial" w:cs="Arial"/>
          <w:sz w:val="20"/>
          <w:szCs w:val="20"/>
          <w:lang w:val="en-US"/>
        </w:rPr>
        <w:t>Regianno</w:t>
      </w:r>
      <w:proofErr w:type="spellEnd"/>
      <w:r w:rsidRPr="00E2286E">
        <w:rPr>
          <w:rFonts w:ascii="Arial" w:hAnsi="Arial" w:cs="Arial"/>
          <w:sz w:val="20"/>
          <w:szCs w:val="20"/>
          <w:lang w:val="en-US"/>
        </w:rPr>
        <w:t xml:space="preserve"> and other types of cheese.</w:t>
      </w:r>
      <w:proofErr w:type="gramEnd"/>
      <w:r w:rsidR="00C26A29" w:rsidRPr="00E2286E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91803" w:rsidRPr="00E2286E" w:rsidRDefault="00191803" w:rsidP="00E2286E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E2286E">
        <w:rPr>
          <w:rFonts w:ascii="Arial" w:hAnsi="Arial" w:cs="Arial"/>
          <w:b/>
          <w:sz w:val="20"/>
          <w:szCs w:val="20"/>
          <w:lang w:val="en-US"/>
        </w:rPr>
        <w:t>Aim</w:t>
      </w:r>
    </w:p>
    <w:p w:rsidR="00C26A29" w:rsidRPr="00E2286E" w:rsidRDefault="00C26A29" w:rsidP="002E0197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2286E">
        <w:rPr>
          <w:rFonts w:ascii="Arial" w:hAnsi="Arial" w:cs="Arial"/>
          <w:sz w:val="20"/>
          <w:szCs w:val="20"/>
          <w:lang w:val="en-US"/>
        </w:rPr>
        <w:t xml:space="preserve">The </w:t>
      </w:r>
      <w:r w:rsidR="00191803" w:rsidRPr="00E2286E">
        <w:rPr>
          <w:rFonts w:ascii="Arial" w:hAnsi="Arial" w:cs="Arial"/>
          <w:sz w:val="20"/>
          <w:szCs w:val="20"/>
          <w:lang w:val="en-US"/>
        </w:rPr>
        <w:t>aim</w:t>
      </w:r>
      <w:r w:rsidRPr="00E2286E">
        <w:rPr>
          <w:rFonts w:ascii="Arial" w:hAnsi="Arial" w:cs="Arial"/>
          <w:sz w:val="20"/>
          <w:szCs w:val="20"/>
          <w:lang w:val="en-US"/>
        </w:rPr>
        <w:t xml:space="preserve"> of this study was to compare the effect of semiautomatic teat </w:t>
      </w:r>
      <w:proofErr w:type="gramStart"/>
      <w:r w:rsidRPr="00E2286E">
        <w:rPr>
          <w:rFonts w:ascii="Arial" w:hAnsi="Arial" w:cs="Arial"/>
          <w:sz w:val="20"/>
          <w:szCs w:val="20"/>
          <w:lang w:val="en-US"/>
        </w:rPr>
        <w:t>scrubber  vs</w:t>
      </w:r>
      <w:proofErr w:type="gramEnd"/>
      <w:r w:rsidRPr="00E2286E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E2286E">
        <w:rPr>
          <w:rFonts w:ascii="Arial" w:hAnsi="Arial" w:cs="Arial"/>
          <w:sz w:val="20"/>
          <w:szCs w:val="20"/>
          <w:lang w:val="en-US"/>
        </w:rPr>
        <w:t>predipping</w:t>
      </w:r>
      <w:proofErr w:type="spellEnd"/>
      <w:r w:rsidRPr="00E2286E">
        <w:rPr>
          <w:rFonts w:ascii="Arial" w:hAnsi="Arial" w:cs="Arial"/>
          <w:sz w:val="20"/>
          <w:szCs w:val="20"/>
          <w:lang w:val="en-US"/>
        </w:rPr>
        <w:t xml:space="preserve"> on reduction of butyric anaerobes count.</w:t>
      </w:r>
    </w:p>
    <w:p w:rsidR="00C26A29" w:rsidRPr="00E2286E" w:rsidRDefault="00C26A29" w:rsidP="00E228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E2286E">
        <w:rPr>
          <w:rFonts w:ascii="Arial" w:hAnsi="Arial" w:cs="Arial"/>
          <w:b/>
          <w:sz w:val="20"/>
          <w:szCs w:val="20"/>
          <w:lang w:val="en-US"/>
        </w:rPr>
        <w:t>Methods</w:t>
      </w:r>
    </w:p>
    <w:p w:rsidR="00C26A29" w:rsidRPr="00E2286E" w:rsidRDefault="00C26A29" w:rsidP="00E228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C26A29" w:rsidRPr="00E2286E" w:rsidRDefault="00C26A29" w:rsidP="00E228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2286E">
        <w:rPr>
          <w:rFonts w:ascii="Arial" w:hAnsi="Arial" w:cs="Arial"/>
          <w:sz w:val="20"/>
          <w:szCs w:val="20"/>
          <w:lang w:val="en-US"/>
        </w:rPr>
        <w:t>The study was conducted in 2 dairy farms with semiautomatic teat scrubber (</w:t>
      </w:r>
      <w:proofErr w:type="spellStart"/>
      <w:r w:rsidRPr="00E2286E">
        <w:rPr>
          <w:rFonts w:ascii="Arial" w:hAnsi="Arial" w:cs="Arial"/>
          <w:sz w:val="20"/>
          <w:szCs w:val="20"/>
          <w:lang w:val="en-US"/>
        </w:rPr>
        <w:t>FutureCow</w:t>
      </w:r>
      <w:proofErr w:type="spellEnd"/>
      <w:r w:rsidRPr="00E2286E">
        <w:rPr>
          <w:rFonts w:ascii="Arial" w:hAnsi="Arial" w:cs="Arial"/>
          <w:sz w:val="20"/>
          <w:szCs w:val="20"/>
          <w:lang w:val="en-US"/>
        </w:rPr>
        <w:t>)</w:t>
      </w:r>
      <w:r w:rsidR="00A1413E">
        <w:rPr>
          <w:rFonts w:ascii="Arial" w:hAnsi="Arial" w:cs="Arial"/>
          <w:sz w:val="20"/>
          <w:szCs w:val="20"/>
          <w:lang w:val="en-US"/>
        </w:rPr>
        <w:t xml:space="preserve"> that uses chlorine dioxide </w:t>
      </w:r>
      <w:r w:rsidRPr="00E2286E">
        <w:rPr>
          <w:rFonts w:ascii="Arial" w:hAnsi="Arial" w:cs="Arial"/>
          <w:sz w:val="20"/>
          <w:szCs w:val="20"/>
          <w:lang w:val="en-US"/>
        </w:rPr>
        <w:t xml:space="preserve">and 2 dairy farms with </w:t>
      </w:r>
      <w:proofErr w:type="spellStart"/>
      <w:r w:rsidRPr="00E2286E">
        <w:rPr>
          <w:rFonts w:ascii="Arial" w:hAnsi="Arial" w:cs="Arial"/>
          <w:sz w:val="20"/>
          <w:szCs w:val="20"/>
          <w:lang w:val="en-US"/>
        </w:rPr>
        <w:t>predipping</w:t>
      </w:r>
      <w:proofErr w:type="spellEnd"/>
      <w:r w:rsidRPr="00E2286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2286E">
        <w:rPr>
          <w:rFonts w:ascii="Arial" w:hAnsi="Arial" w:cs="Arial"/>
          <w:sz w:val="20"/>
          <w:szCs w:val="20"/>
          <w:lang w:val="en-US"/>
        </w:rPr>
        <w:t>premilking</w:t>
      </w:r>
      <w:proofErr w:type="spellEnd"/>
      <w:r w:rsidRPr="00E2286E">
        <w:rPr>
          <w:rFonts w:ascii="Arial" w:hAnsi="Arial" w:cs="Arial"/>
          <w:sz w:val="20"/>
          <w:szCs w:val="20"/>
          <w:lang w:val="en-US"/>
        </w:rPr>
        <w:t xml:space="preserve"> </w:t>
      </w:r>
      <w:r w:rsidR="00474A6B" w:rsidRPr="00E2286E">
        <w:rPr>
          <w:rFonts w:ascii="Arial" w:hAnsi="Arial" w:cs="Arial"/>
          <w:sz w:val="20"/>
          <w:szCs w:val="20"/>
          <w:lang w:val="en-US"/>
        </w:rPr>
        <w:t>preparation, located in Province of Cordoba, Argentina. Monthly bulk tank milk</w:t>
      </w:r>
      <w:r w:rsidR="001B3C1C" w:rsidRPr="00E2286E">
        <w:rPr>
          <w:rFonts w:ascii="Arial" w:hAnsi="Arial" w:cs="Arial"/>
          <w:sz w:val="20"/>
          <w:szCs w:val="20"/>
          <w:lang w:val="en-US"/>
        </w:rPr>
        <w:t xml:space="preserve"> samples</w:t>
      </w:r>
      <w:r w:rsidR="00474A6B" w:rsidRPr="00E2286E">
        <w:rPr>
          <w:rFonts w:ascii="Arial" w:hAnsi="Arial" w:cs="Arial"/>
          <w:sz w:val="20"/>
          <w:szCs w:val="20"/>
          <w:lang w:val="en-US"/>
        </w:rPr>
        <w:t xml:space="preserve"> </w:t>
      </w:r>
      <w:r w:rsidR="001B3C1C" w:rsidRPr="00E2286E">
        <w:rPr>
          <w:rFonts w:ascii="Arial" w:hAnsi="Arial" w:cs="Arial"/>
          <w:sz w:val="20"/>
          <w:szCs w:val="20"/>
          <w:lang w:val="en-US"/>
        </w:rPr>
        <w:t>were collected during 201</w:t>
      </w:r>
      <w:r w:rsidR="00F6762C" w:rsidRPr="00E2286E">
        <w:rPr>
          <w:rFonts w:ascii="Arial" w:hAnsi="Arial" w:cs="Arial"/>
          <w:sz w:val="20"/>
          <w:szCs w:val="20"/>
          <w:lang w:val="en-US"/>
        </w:rPr>
        <w:t>7</w:t>
      </w:r>
      <w:r w:rsidR="001B3C1C" w:rsidRPr="00E2286E">
        <w:rPr>
          <w:rFonts w:ascii="Arial" w:hAnsi="Arial" w:cs="Arial"/>
          <w:sz w:val="20"/>
          <w:szCs w:val="20"/>
          <w:lang w:val="en-US"/>
        </w:rPr>
        <w:t xml:space="preserve"> for ASFB </w:t>
      </w:r>
      <w:r w:rsidR="00B23171" w:rsidRPr="00E2286E">
        <w:rPr>
          <w:rFonts w:ascii="Arial" w:hAnsi="Arial" w:cs="Arial"/>
          <w:sz w:val="20"/>
          <w:szCs w:val="20"/>
          <w:lang w:val="en-US"/>
        </w:rPr>
        <w:t>m</w:t>
      </w:r>
      <w:r w:rsidR="001B3C1C" w:rsidRPr="00E2286E">
        <w:rPr>
          <w:rFonts w:ascii="Arial" w:hAnsi="Arial" w:cs="Arial"/>
          <w:sz w:val="20"/>
          <w:szCs w:val="20"/>
          <w:lang w:val="en-US"/>
        </w:rPr>
        <w:t xml:space="preserve">icrobiological analysis. The anaerobic spore content was obtained through the Most Probable Number (MPN). </w:t>
      </w:r>
      <w:r w:rsidR="00B23171" w:rsidRPr="00E2286E">
        <w:rPr>
          <w:rFonts w:ascii="Arial" w:eastAsia="MyriadPro-Regular" w:hAnsi="Arial" w:cs="Arial"/>
          <w:sz w:val="20"/>
          <w:szCs w:val="20"/>
          <w:lang w:val="en-US"/>
        </w:rPr>
        <w:t>Bacterial counts were expressed as the base 10 logarithm, for statistical analysis.</w:t>
      </w:r>
      <w:r w:rsidR="004508D6" w:rsidRPr="00E2286E">
        <w:rPr>
          <w:rFonts w:ascii="Arial" w:eastAsia="MyriadPro-Regular" w:hAnsi="Arial" w:cs="Arial"/>
          <w:sz w:val="20"/>
          <w:szCs w:val="20"/>
          <w:lang w:val="en-US"/>
        </w:rPr>
        <w:t xml:space="preserve"> </w:t>
      </w:r>
      <w:r w:rsidR="00B23171" w:rsidRPr="00E2286E">
        <w:rPr>
          <w:rFonts w:ascii="Arial" w:hAnsi="Arial" w:cs="Arial"/>
          <w:sz w:val="20"/>
          <w:szCs w:val="20"/>
          <w:lang w:val="en-US"/>
        </w:rPr>
        <w:t xml:space="preserve">Differences between treatment means were compared with Duncan Test. </w:t>
      </w:r>
    </w:p>
    <w:p w:rsidR="00B23171" w:rsidRPr="00E2286E" w:rsidRDefault="00B23171" w:rsidP="00E228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B23171" w:rsidRPr="00E2286E" w:rsidRDefault="00B23171" w:rsidP="00E228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E2286E">
        <w:rPr>
          <w:rFonts w:ascii="Arial" w:hAnsi="Arial" w:cs="Arial"/>
          <w:b/>
          <w:sz w:val="20"/>
          <w:szCs w:val="20"/>
          <w:lang w:val="en-US"/>
        </w:rPr>
        <w:t>Results</w:t>
      </w:r>
    </w:p>
    <w:p w:rsidR="00B23171" w:rsidRPr="00E2286E" w:rsidRDefault="00B23171" w:rsidP="00E228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B23171" w:rsidRPr="00E2286E" w:rsidRDefault="00B23171" w:rsidP="00E228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2286E">
        <w:rPr>
          <w:rFonts w:ascii="Arial" w:hAnsi="Arial" w:cs="Arial"/>
          <w:sz w:val="20"/>
          <w:szCs w:val="20"/>
          <w:lang w:val="en-US"/>
        </w:rPr>
        <w:t>The geometric mean</w:t>
      </w:r>
      <w:r w:rsidR="00CC7284" w:rsidRPr="00E2286E">
        <w:rPr>
          <w:rFonts w:ascii="Arial" w:hAnsi="Arial" w:cs="Arial"/>
          <w:sz w:val="20"/>
          <w:szCs w:val="20"/>
          <w:lang w:val="en-US"/>
        </w:rPr>
        <w:t>s</w:t>
      </w:r>
      <w:r w:rsidRPr="00E2286E">
        <w:rPr>
          <w:rFonts w:ascii="Arial" w:hAnsi="Arial" w:cs="Arial"/>
          <w:sz w:val="20"/>
          <w:szCs w:val="20"/>
          <w:lang w:val="en-US"/>
        </w:rPr>
        <w:t xml:space="preserve"> of ASFB in bulk tank milk </w:t>
      </w:r>
      <w:r w:rsidR="00CC7284" w:rsidRPr="00E2286E">
        <w:rPr>
          <w:rFonts w:ascii="Arial" w:hAnsi="Arial" w:cs="Arial"/>
          <w:sz w:val="20"/>
          <w:szCs w:val="20"/>
          <w:lang w:val="en-US"/>
        </w:rPr>
        <w:t>were 1.56 (36 MPN) and</w:t>
      </w:r>
      <w:r w:rsidRPr="00E2286E">
        <w:rPr>
          <w:rFonts w:ascii="Arial" w:hAnsi="Arial" w:cs="Arial"/>
          <w:sz w:val="20"/>
          <w:szCs w:val="20"/>
          <w:lang w:val="en-US"/>
        </w:rPr>
        <w:t xml:space="preserve"> </w:t>
      </w:r>
      <w:r w:rsidR="00CC7284" w:rsidRPr="00E2286E">
        <w:rPr>
          <w:rFonts w:ascii="Arial" w:hAnsi="Arial" w:cs="Arial"/>
          <w:sz w:val="20"/>
          <w:szCs w:val="20"/>
          <w:lang w:val="en-US"/>
        </w:rPr>
        <w:t xml:space="preserve">1.84 (69 MPN) for semiautomatic teat scrubber and </w:t>
      </w:r>
      <w:proofErr w:type="spellStart"/>
      <w:r w:rsidR="00CC7284" w:rsidRPr="00E2286E">
        <w:rPr>
          <w:rFonts w:ascii="Arial" w:hAnsi="Arial" w:cs="Arial"/>
          <w:sz w:val="20"/>
          <w:szCs w:val="20"/>
          <w:lang w:val="en-US"/>
        </w:rPr>
        <w:t>predipping</w:t>
      </w:r>
      <w:proofErr w:type="spellEnd"/>
      <w:r w:rsidR="00CC7284" w:rsidRPr="00E2286E">
        <w:rPr>
          <w:rFonts w:ascii="Arial" w:hAnsi="Arial" w:cs="Arial"/>
          <w:sz w:val="20"/>
          <w:szCs w:val="20"/>
          <w:lang w:val="en-US"/>
        </w:rPr>
        <w:t>, respectively. The ASFB content in milk was significantly reduced by semiautomatic teat scrubber (47</w:t>
      </w:r>
      <w:r w:rsidR="00FF4931" w:rsidRPr="00E2286E">
        <w:rPr>
          <w:rFonts w:ascii="Arial" w:hAnsi="Arial" w:cs="Arial"/>
          <w:sz w:val="20"/>
          <w:szCs w:val="20"/>
          <w:lang w:val="en-US"/>
        </w:rPr>
        <w:t>.</w:t>
      </w:r>
      <w:r w:rsidR="00CC7284" w:rsidRPr="00E2286E">
        <w:rPr>
          <w:rFonts w:ascii="Arial" w:hAnsi="Arial" w:cs="Arial"/>
          <w:sz w:val="20"/>
          <w:szCs w:val="20"/>
          <w:lang w:val="en-US"/>
        </w:rPr>
        <w:t xml:space="preserve">83%) in comparison with </w:t>
      </w:r>
      <w:proofErr w:type="spellStart"/>
      <w:r w:rsidR="00CC7284" w:rsidRPr="00E2286E">
        <w:rPr>
          <w:rFonts w:ascii="Arial" w:hAnsi="Arial" w:cs="Arial"/>
          <w:sz w:val="20"/>
          <w:szCs w:val="20"/>
          <w:lang w:val="en-US"/>
        </w:rPr>
        <w:t>predipping</w:t>
      </w:r>
      <w:proofErr w:type="spellEnd"/>
      <w:r w:rsidR="00CC7284" w:rsidRPr="00E2286E">
        <w:rPr>
          <w:rFonts w:ascii="Arial" w:hAnsi="Arial" w:cs="Arial"/>
          <w:sz w:val="20"/>
          <w:szCs w:val="20"/>
          <w:lang w:val="en-US"/>
        </w:rPr>
        <w:t xml:space="preserve"> (</w:t>
      </w:r>
      <w:r w:rsidR="00CC7284" w:rsidRPr="00E2286E">
        <w:rPr>
          <w:rFonts w:ascii="Arial" w:hAnsi="Arial" w:cs="Arial"/>
          <w:i/>
          <w:iCs/>
          <w:sz w:val="20"/>
          <w:szCs w:val="20"/>
          <w:lang w:val="en-US"/>
        </w:rPr>
        <w:t>P</w:t>
      </w:r>
      <w:r w:rsidR="00CC7284" w:rsidRPr="00E2286E">
        <w:rPr>
          <w:rFonts w:ascii="Arial" w:hAnsi="Arial" w:cs="Arial"/>
          <w:sz w:val="20"/>
          <w:szCs w:val="20"/>
          <w:lang w:val="en-US"/>
        </w:rPr>
        <w:t>&lt;0.01).</w:t>
      </w:r>
    </w:p>
    <w:p w:rsidR="009A16E6" w:rsidRPr="00E2286E" w:rsidRDefault="009A16E6" w:rsidP="00E228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1F4EAC" w:rsidRPr="00E2286E" w:rsidRDefault="001F4EAC" w:rsidP="00E228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E2286E">
        <w:rPr>
          <w:rFonts w:ascii="Arial" w:hAnsi="Arial" w:cs="Arial"/>
          <w:b/>
          <w:sz w:val="20"/>
          <w:szCs w:val="20"/>
          <w:lang w:val="en-US"/>
        </w:rPr>
        <w:t>Conclusion</w:t>
      </w:r>
    </w:p>
    <w:p w:rsidR="001F4EAC" w:rsidRPr="00E2286E" w:rsidRDefault="001F4EAC" w:rsidP="00E228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C26A29" w:rsidRPr="00E2286E" w:rsidRDefault="0019174A" w:rsidP="00E228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E2286E">
        <w:rPr>
          <w:rFonts w:ascii="Arial" w:hAnsi="Arial" w:cs="Arial"/>
          <w:sz w:val="20"/>
          <w:szCs w:val="20"/>
          <w:lang w:val="en-US"/>
        </w:rPr>
        <w:t>The study underlines the key role of teat hygiene in milk spore contamination, which is of utmost importance in the case of raw milk intended for cheese production.</w:t>
      </w:r>
      <w:r w:rsidR="00A0654F" w:rsidRPr="00E2286E">
        <w:rPr>
          <w:rFonts w:ascii="Arial" w:hAnsi="Arial" w:cs="Arial"/>
          <w:sz w:val="20"/>
          <w:szCs w:val="20"/>
          <w:lang w:val="en-US"/>
        </w:rPr>
        <w:t xml:space="preserve"> From the many research studies undertaken, teat preparation is considered a key preventative factor in reducing ASFB in milk. Semia</w:t>
      </w:r>
      <w:r w:rsidR="00DC3614" w:rsidRPr="00E2286E">
        <w:rPr>
          <w:rFonts w:ascii="Arial" w:hAnsi="Arial" w:cs="Arial"/>
          <w:sz w:val="20"/>
          <w:szCs w:val="20"/>
          <w:lang w:val="en-US"/>
        </w:rPr>
        <w:t>u</w:t>
      </w:r>
      <w:r w:rsidR="00A0654F" w:rsidRPr="00E2286E">
        <w:rPr>
          <w:rFonts w:ascii="Arial" w:hAnsi="Arial" w:cs="Arial"/>
          <w:sz w:val="20"/>
          <w:szCs w:val="20"/>
          <w:lang w:val="en-US"/>
        </w:rPr>
        <w:t>tomatic teat scrubber yielded the lower level of ASFB</w:t>
      </w:r>
      <w:r w:rsidR="008477DA" w:rsidRPr="00E2286E">
        <w:rPr>
          <w:rFonts w:ascii="Arial" w:hAnsi="Arial" w:cs="Arial"/>
          <w:sz w:val="20"/>
          <w:szCs w:val="20"/>
          <w:lang w:val="en-US"/>
        </w:rPr>
        <w:t xml:space="preserve"> in bulk tank milk and was much more efficient in reducing spore contamination</w:t>
      </w:r>
      <w:r w:rsidR="00F87295" w:rsidRPr="00E2286E">
        <w:rPr>
          <w:rFonts w:ascii="Arial" w:hAnsi="Arial" w:cs="Arial"/>
          <w:sz w:val="20"/>
          <w:szCs w:val="20"/>
          <w:lang w:val="en-US"/>
        </w:rPr>
        <w:t xml:space="preserve"> than predipping.</w:t>
      </w:r>
      <w:r w:rsidR="000E2FAA" w:rsidRPr="00E2286E">
        <w:rPr>
          <w:rFonts w:ascii="Arial" w:hAnsi="Arial" w:cs="Arial"/>
          <w:sz w:val="20"/>
          <w:szCs w:val="20"/>
          <w:lang w:val="en-US"/>
        </w:rPr>
        <w:t xml:space="preserve"> </w:t>
      </w:r>
      <w:r w:rsidR="00A0654F" w:rsidRPr="00E2286E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560FCF" w:rsidRPr="00560FCF" w:rsidRDefault="00560FCF" w:rsidP="00560FC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0FCF" w:rsidRPr="00560FCF" w:rsidRDefault="00560FC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560FCF" w:rsidRPr="00560FCF" w:rsidSect="00BE01C5">
      <w:pgSz w:w="11907" w:h="16839" w:code="9"/>
      <w:pgMar w:top="1134" w:right="1985" w:bottom="1985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TT5843c571+2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0420"/>
    <w:rsid w:val="000E2FAA"/>
    <w:rsid w:val="00107628"/>
    <w:rsid w:val="0019174A"/>
    <w:rsid w:val="00191803"/>
    <w:rsid w:val="00196337"/>
    <w:rsid w:val="001A137D"/>
    <w:rsid w:val="001B3C1C"/>
    <w:rsid w:val="001D3DEC"/>
    <w:rsid w:val="001F4EAC"/>
    <w:rsid w:val="00224CF5"/>
    <w:rsid w:val="00231431"/>
    <w:rsid w:val="002E0197"/>
    <w:rsid w:val="003D1D75"/>
    <w:rsid w:val="00405005"/>
    <w:rsid w:val="004247B8"/>
    <w:rsid w:val="004508D6"/>
    <w:rsid w:val="00474A6B"/>
    <w:rsid w:val="00560FCF"/>
    <w:rsid w:val="006137FB"/>
    <w:rsid w:val="006A285B"/>
    <w:rsid w:val="006E6804"/>
    <w:rsid w:val="00714069"/>
    <w:rsid w:val="00733AAB"/>
    <w:rsid w:val="007D38C2"/>
    <w:rsid w:val="007E4473"/>
    <w:rsid w:val="008477DA"/>
    <w:rsid w:val="00874236"/>
    <w:rsid w:val="008C1228"/>
    <w:rsid w:val="00950420"/>
    <w:rsid w:val="009A16E6"/>
    <w:rsid w:val="00A0654F"/>
    <w:rsid w:val="00A1413E"/>
    <w:rsid w:val="00A80DD0"/>
    <w:rsid w:val="00AB7628"/>
    <w:rsid w:val="00B1760F"/>
    <w:rsid w:val="00B23171"/>
    <w:rsid w:val="00BE01C5"/>
    <w:rsid w:val="00C21B4B"/>
    <w:rsid w:val="00C26A29"/>
    <w:rsid w:val="00CC7284"/>
    <w:rsid w:val="00D04264"/>
    <w:rsid w:val="00D072FC"/>
    <w:rsid w:val="00DA6D2F"/>
    <w:rsid w:val="00DC3614"/>
    <w:rsid w:val="00E2286E"/>
    <w:rsid w:val="00E34084"/>
    <w:rsid w:val="00F6762C"/>
    <w:rsid w:val="00F87295"/>
    <w:rsid w:val="00FF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A1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8114C82-E9D5-49E6-853A-7A40A6B8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Inside</dc:creator>
  <cp:lastModifiedBy>Intel Inside</cp:lastModifiedBy>
  <cp:revision>13</cp:revision>
  <dcterms:created xsi:type="dcterms:W3CDTF">2018-05-14T15:21:00Z</dcterms:created>
  <dcterms:modified xsi:type="dcterms:W3CDTF">2018-06-11T16:33:00Z</dcterms:modified>
</cp:coreProperties>
</file>